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7D" w:rsidRDefault="0074457D" w:rsidP="0074457D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КОУРАКСКОГО  СЕЛЬСОВЕТА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 xml:space="preserve">12.03.2013.              </w:t>
      </w:r>
      <w:proofErr w:type="spellStart"/>
      <w:r w:rsidRPr="00F45A2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45A2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45A22">
        <w:rPr>
          <w:rFonts w:ascii="Times New Roman" w:hAnsi="Times New Roman" w:cs="Times New Roman"/>
          <w:sz w:val="28"/>
          <w:szCs w:val="28"/>
        </w:rPr>
        <w:t>оурак</w:t>
      </w:r>
      <w:proofErr w:type="spellEnd"/>
      <w:r w:rsidRPr="00F45A22">
        <w:rPr>
          <w:rFonts w:ascii="Times New Roman" w:hAnsi="Times New Roman" w:cs="Times New Roman"/>
          <w:sz w:val="28"/>
          <w:szCs w:val="28"/>
        </w:rPr>
        <w:t xml:space="preserve">                         № 6</w:t>
      </w:r>
    </w:p>
    <w:p w:rsidR="0074457D" w:rsidRPr="00F45A22" w:rsidRDefault="0074457D" w:rsidP="0074457D">
      <w:pPr>
        <w:pStyle w:val="ConsPlusTitle"/>
        <w:rPr>
          <w:sz w:val="28"/>
          <w:szCs w:val="28"/>
        </w:rPr>
      </w:pPr>
      <w:r w:rsidRPr="00F45A22">
        <w:rPr>
          <w:sz w:val="28"/>
          <w:szCs w:val="28"/>
        </w:rPr>
        <w:t xml:space="preserve">       </w:t>
      </w:r>
    </w:p>
    <w:p w:rsidR="0074457D" w:rsidRPr="00F45A22" w:rsidRDefault="0074457D" w:rsidP="0074457D">
      <w:pPr>
        <w:pStyle w:val="ConsPlusTitle"/>
        <w:rPr>
          <w:sz w:val="28"/>
          <w:szCs w:val="28"/>
        </w:rPr>
      </w:pPr>
      <w:r w:rsidRPr="00F45A22">
        <w:rPr>
          <w:sz w:val="28"/>
          <w:szCs w:val="28"/>
        </w:rPr>
        <w:t xml:space="preserve">ОБ ОПРЕДЕЛЕНИИ ПРИЛЕГАЮЩИХ ТЕРРИТОРИЙ, </w:t>
      </w:r>
    </w:p>
    <w:p w:rsidR="0074457D" w:rsidRPr="00F45A22" w:rsidRDefault="0074457D" w:rsidP="0074457D">
      <w:pPr>
        <w:pStyle w:val="ConsPlusTitle"/>
        <w:rPr>
          <w:sz w:val="28"/>
          <w:szCs w:val="28"/>
        </w:rPr>
      </w:pPr>
      <w:r w:rsidRPr="00F45A22">
        <w:rPr>
          <w:sz w:val="28"/>
          <w:szCs w:val="28"/>
        </w:rPr>
        <w:t xml:space="preserve">НА КОТОРЫХ НЕ ДОПУСКАЕТСЯ РОЗНИЧНАЯ </w:t>
      </w:r>
    </w:p>
    <w:p w:rsidR="0074457D" w:rsidRPr="00F45A22" w:rsidRDefault="0074457D" w:rsidP="0074457D">
      <w:pPr>
        <w:pStyle w:val="ConsPlusTitle"/>
        <w:rPr>
          <w:sz w:val="28"/>
          <w:szCs w:val="28"/>
        </w:rPr>
      </w:pPr>
      <w:r w:rsidRPr="00F45A22">
        <w:rPr>
          <w:sz w:val="28"/>
          <w:szCs w:val="28"/>
        </w:rPr>
        <w:t>ПРОДАЖА  АЛКОГОЛЬНОЙ ПРОДУКЦИИ</w:t>
      </w:r>
    </w:p>
    <w:p w:rsidR="0074457D" w:rsidRPr="00F45A22" w:rsidRDefault="0074457D" w:rsidP="0074457D">
      <w:pPr>
        <w:pStyle w:val="ConsPlusTitle"/>
        <w:rPr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5A2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F45A2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F45A22">
        <w:rPr>
          <w:rFonts w:ascii="Times New Roman" w:hAnsi="Times New Roman" w:cs="Times New Roman"/>
          <w:sz w:val="28"/>
          <w:szCs w:val="28"/>
        </w:rPr>
        <w:t xml:space="preserve"> от 22.11.1995 N 171-ФЗ "О государственном регулировании производства и оборота этилового спирта, алкогольной и спиртосодержащей продукции", </w:t>
      </w:r>
      <w:hyperlink r:id="rId5" w:history="1">
        <w:r w:rsidRPr="00F45A2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Законом</w:t>
        </w:r>
      </w:hyperlink>
      <w:r w:rsidRPr="00F45A22">
        <w:rPr>
          <w:rFonts w:ascii="Times New Roman" w:hAnsi="Times New Roman" w:cs="Times New Roman"/>
          <w:sz w:val="28"/>
          <w:szCs w:val="28"/>
        </w:rPr>
        <w:t xml:space="preserve"> Новосибирской области от 01.06.2006 N 15-ФЗ "О лицензировании розничной продажи алкогольной продукции на территории Новосибирской области", во исполнение </w:t>
      </w:r>
      <w:hyperlink r:id="rId6" w:history="1">
        <w:r w:rsidRPr="00F45A2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Постановления</w:t>
        </w:r>
      </w:hyperlink>
      <w:r w:rsidRPr="00F45A22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15.05.2006 N 273 "Об утверждении Порядка определения органами местного самоуправления Новосибирской области прилегающих территорий, на</w:t>
      </w:r>
      <w:proofErr w:type="gramEnd"/>
      <w:r w:rsidRPr="00F45A22">
        <w:rPr>
          <w:rFonts w:ascii="Times New Roman" w:hAnsi="Times New Roman" w:cs="Times New Roman"/>
          <w:sz w:val="28"/>
          <w:szCs w:val="28"/>
        </w:rPr>
        <w:t xml:space="preserve"> которых не допускается розничная продажа алкогольной продукции с содержанием этилового спирта более 15 процентов объема готовой продукции" с учетом изменений, внесенных Постановлениями Губернатора Новосибирской области от 27.10.2006 N 432, от 23.01.2007 N 25 и от 30.08.2007 N 339, администрация Коуракского сельсовета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7" w:anchor="Par36" w:history="1">
        <w:r w:rsidRPr="00F45A2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Порядок</w:t>
        </w:r>
      </w:hyperlink>
      <w:r w:rsidRPr="00F45A22">
        <w:rPr>
          <w:rFonts w:ascii="Times New Roman" w:hAnsi="Times New Roman" w:cs="Times New Roman"/>
          <w:sz w:val="28"/>
          <w:szCs w:val="28"/>
        </w:rPr>
        <w:t xml:space="preserve"> определения прилегающих территорий, на которых не допускается розничная продажа алкогольной продукции 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 Опубликовать данное Постановление в « Коуракском Вестнике».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3. Постановление вступает в силу с момента опубликования.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4. Контроль за исполнением данного Постановления оставляю за собой</w:t>
      </w:r>
      <w:proofErr w:type="gramStart"/>
      <w:r w:rsidRPr="00F45A2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В.А.Шитов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  <w:proofErr w:type="gramStart"/>
      <w:r w:rsidRPr="00F45A22">
        <w:rPr>
          <w:rFonts w:ascii="Times New Roman" w:hAnsi="Times New Roman" w:cs="Times New Roman"/>
        </w:rPr>
        <w:t>Утвержден</w:t>
      </w:r>
      <w:proofErr w:type="gramEnd"/>
      <w:r w:rsidRPr="00F45A22">
        <w:rPr>
          <w:rFonts w:ascii="Times New Roman" w:hAnsi="Times New Roman" w:cs="Times New Roman"/>
        </w:rPr>
        <w:t xml:space="preserve"> Постановлением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F45A22">
        <w:rPr>
          <w:rFonts w:ascii="Times New Roman" w:hAnsi="Times New Roman" w:cs="Times New Roman"/>
        </w:rPr>
        <w:t xml:space="preserve">Коуракского сельсовета 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F45A22"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F45A22">
        <w:rPr>
          <w:rFonts w:ascii="Times New Roman" w:hAnsi="Times New Roman" w:cs="Times New Roman"/>
        </w:rPr>
        <w:t>от  12.03.2013 №6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</w:p>
    <w:p w:rsidR="0074457D" w:rsidRPr="00F45A22" w:rsidRDefault="0074457D" w:rsidP="0074457D">
      <w:pPr>
        <w:pStyle w:val="ConsPlusTitle"/>
        <w:jc w:val="center"/>
        <w:rPr>
          <w:sz w:val="28"/>
          <w:szCs w:val="28"/>
        </w:rPr>
      </w:pPr>
      <w:bookmarkStart w:id="0" w:name="Par36"/>
      <w:bookmarkEnd w:id="0"/>
      <w:r w:rsidRPr="00F45A22">
        <w:rPr>
          <w:sz w:val="28"/>
          <w:szCs w:val="28"/>
        </w:rPr>
        <w:t>ПОРЯДОК</w:t>
      </w:r>
    </w:p>
    <w:p w:rsidR="0074457D" w:rsidRPr="00F45A22" w:rsidRDefault="0074457D" w:rsidP="0074457D">
      <w:pPr>
        <w:pStyle w:val="ConsPlusTitle"/>
        <w:jc w:val="center"/>
        <w:rPr>
          <w:sz w:val="28"/>
          <w:szCs w:val="28"/>
        </w:rPr>
      </w:pPr>
      <w:r w:rsidRPr="00F45A22">
        <w:rPr>
          <w:sz w:val="28"/>
          <w:szCs w:val="28"/>
        </w:rPr>
        <w:t>ОПРЕДЕЛЕНИЯ ПРИЛЕГАЮЩИХ ТЕРРИТОРИЙ, НА КОТОРЫХ</w:t>
      </w:r>
    </w:p>
    <w:p w:rsidR="0074457D" w:rsidRPr="00F45A22" w:rsidRDefault="0074457D" w:rsidP="0074457D">
      <w:pPr>
        <w:pStyle w:val="ConsPlusTitle"/>
        <w:jc w:val="center"/>
        <w:rPr>
          <w:sz w:val="28"/>
          <w:szCs w:val="28"/>
        </w:rPr>
      </w:pPr>
      <w:r w:rsidRPr="00F45A22">
        <w:rPr>
          <w:sz w:val="28"/>
          <w:szCs w:val="28"/>
        </w:rPr>
        <w:t>НЕ ДОПУСКАЕТСЯ РОЗНИЧНАЯ ПРОДАЖА АЛКОГОЛЬНОЙ ПРОДУКЦИИ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1. Под прилегающими территориями понимаются зоны вокруг мест массового скопления граждан 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 К местам массового скопления граждан относятся: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2.1. Учреждения образования, в том числе: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- дошкольные;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- образовательные (начального общего, основного общего, среднего (полного) общего образования);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- другие учреждения, осуществляющие образовательный процесс.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2.2. Учреждения здравоохранения, в том числе: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45A22"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proofErr w:type="gramStart"/>
      <w:r w:rsidRPr="00F45A2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45A22">
        <w:rPr>
          <w:rFonts w:ascii="Times New Roman" w:hAnsi="Times New Roman" w:cs="Times New Roman"/>
          <w:sz w:val="28"/>
          <w:szCs w:val="28"/>
        </w:rPr>
        <w:t xml:space="preserve"> Больницы 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2.3. Учреждения физической культуры и спорта, в том числе: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-  спортивный зал школы;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2.4. Учреждения культуры, в том числе: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- КДЦ,  СДК;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>2.5. Культовые и ритуальные учреждения (церкви, кладбища).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45A22">
        <w:rPr>
          <w:rFonts w:ascii="Times New Roman" w:hAnsi="Times New Roman" w:cs="Times New Roman"/>
          <w:sz w:val="28"/>
          <w:szCs w:val="28"/>
        </w:rPr>
        <w:t>Для объектов розничной торговли и предприятий общественного питания, осуществляющих розничную продажу алкогольной продукции без ограничений в стационарных зданиях ранее 29 апреля 2002 года без изменения в течение всего времени профиля работы организаций, работавших в данных помещениях, могут применяться нормы по прилегающим территориям в соответствии с нормативными актами, принятыми администрацией Коуракского сельсовета  указанного срока.</w:t>
      </w:r>
      <w:proofErr w:type="gramEnd"/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4"/>
      <w:bookmarkEnd w:id="1"/>
      <w:r w:rsidRPr="00F45A22">
        <w:rPr>
          <w:rFonts w:ascii="Times New Roman" w:hAnsi="Times New Roman" w:cs="Times New Roman"/>
          <w:sz w:val="28"/>
          <w:szCs w:val="28"/>
        </w:rPr>
        <w:t xml:space="preserve">5. Прилегающие территории к местам массового скопления граждан устанавливаются в радиусе не менее </w:t>
      </w:r>
      <w:smartTag w:uri="urn:schemas-microsoft-com:office:smarttags" w:element="metricconverter">
        <w:smartTagPr>
          <w:attr w:name="ProductID" w:val="50 метров"/>
        </w:smartTagPr>
        <w:r w:rsidRPr="00F45A22">
          <w:rPr>
            <w:rFonts w:ascii="Times New Roman" w:hAnsi="Times New Roman" w:cs="Times New Roman"/>
            <w:sz w:val="28"/>
            <w:szCs w:val="28"/>
          </w:rPr>
          <w:t>50 метров</w:t>
        </w:r>
      </w:smartTag>
      <w:r w:rsidRPr="00F45A22">
        <w:rPr>
          <w:rFonts w:ascii="Times New Roman" w:hAnsi="Times New Roman" w:cs="Times New Roman"/>
          <w:sz w:val="28"/>
          <w:szCs w:val="28"/>
        </w:rPr>
        <w:t xml:space="preserve"> от входа в здание (сооружение), отнесенное к местам массового скопления граждан.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5"/>
      <w:bookmarkEnd w:id="2"/>
      <w:r w:rsidRPr="00F45A22">
        <w:rPr>
          <w:rFonts w:ascii="Times New Roman" w:hAnsi="Times New Roman" w:cs="Times New Roman"/>
          <w:sz w:val="28"/>
          <w:szCs w:val="28"/>
        </w:rPr>
        <w:t xml:space="preserve">6. Прилегающие территории к местам нахождения источников повышенной опасности устанавливаются в радиусе не менее </w:t>
      </w:r>
      <w:smartTag w:uri="urn:schemas-microsoft-com:office:smarttags" w:element="metricconverter">
        <w:smartTagPr>
          <w:attr w:name="ProductID" w:val="100 метров"/>
        </w:smartTagPr>
        <w:r w:rsidRPr="00F45A22">
          <w:rPr>
            <w:rFonts w:ascii="Times New Roman" w:hAnsi="Times New Roman" w:cs="Times New Roman"/>
            <w:sz w:val="28"/>
            <w:szCs w:val="28"/>
          </w:rPr>
          <w:t>100 метров</w:t>
        </w:r>
      </w:smartTag>
      <w:r w:rsidRPr="00F45A22">
        <w:rPr>
          <w:rFonts w:ascii="Times New Roman" w:hAnsi="Times New Roman" w:cs="Times New Roman"/>
          <w:sz w:val="28"/>
          <w:szCs w:val="28"/>
        </w:rPr>
        <w:t xml:space="preserve"> от входа в здание (сооружение), отнесенное к местам нахождения источников повышенной опасности.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5A22">
        <w:rPr>
          <w:rFonts w:ascii="Times New Roman" w:hAnsi="Times New Roman" w:cs="Times New Roman"/>
          <w:sz w:val="28"/>
          <w:szCs w:val="28"/>
        </w:rPr>
        <w:t xml:space="preserve">6.1. При определении места нахождения торгового объекта относительно прилегающих территорий, определяемых в соответствии с </w:t>
      </w:r>
      <w:hyperlink r:id="rId8" w:anchor="Par64" w:history="1">
        <w:r w:rsidRPr="00F45A2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пунктами 5</w:t>
        </w:r>
      </w:hyperlink>
      <w:r w:rsidRPr="00F45A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Par65" w:history="1">
        <w:r w:rsidRPr="00F45A22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6</w:t>
        </w:r>
      </w:hyperlink>
      <w:r w:rsidRPr="00F45A22">
        <w:rPr>
          <w:rFonts w:ascii="Times New Roman" w:hAnsi="Times New Roman" w:cs="Times New Roman"/>
          <w:sz w:val="28"/>
          <w:szCs w:val="28"/>
        </w:rPr>
        <w:t xml:space="preserve"> </w:t>
      </w:r>
      <w:r w:rsidRPr="00F45A22">
        <w:rPr>
          <w:rFonts w:ascii="Times New Roman" w:hAnsi="Times New Roman" w:cs="Times New Roman"/>
          <w:sz w:val="28"/>
          <w:szCs w:val="28"/>
        </w:rPr>
        <w:lastRenderedPageBreak/>
        <w:t>настоящего Порядка, предельный радиус исчисляется до входа в объект торговли.</w:t>
      </w: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457D" w:rsidRPr="00F45A22" w:rsidRDefault="0074457D" w:rsidP="0074457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652E" w:rsidRPr="00F45A22" w:rsidRDefault="006B652E" w:rsidP="0074457D">
      <w:pPr>
        <w:spacing w:after="0"/>
        <w:rPr>
          <w:rFonts w:ascii="Times New Roman" w:hAnsi="Times New Roman" w:cs="Times New Roman"/>
        </w:rPr>
      </w:pPr>
    </w:p>
    <w:sectPr w:rsidR="006B652E" w:rsidRPr="00F45A22" w:rsidSect="00292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457D"/>
    <w:rsid w:val="00292064"/>
    <w:rsid w:val="006B652E"/>
    <w:rsid w:val="0074457D"/>
    <w:rsid w:val="00F4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445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445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0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87;&#1086;&#1089;&#1090;._41%20&#1086;&#1090;%20%2002.11.12&#1087;&#1086;&#1088;&#1103;&#1076;&#1086;&#1082;%20&#1086;&#1087;&#1088;.%20&#1090;&#1077;&#1088;&#1088;&#1080;&#1090;.&#1072;&#1083;&#1082;&#1086;&#1075;&#1086;&#1083;&#1100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&#1087;&#1086;&#1089;&#1090;._41%20&#1086;&#1090;%20%2002.11.12&#1087;&#1086;&#1088;&#1103;&#1076;&#1086;&#1082;%20&#1086;&#1087;&#1088;.%20&#1090;&#1077;&#1088;&#1088;&#1080;&#1090;.&#1072;&#1083;&#1082;&#1086;&#1075;&#1086;&#1083;&#1100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0ED1648BD25622C4E96CB5140BDAACA8BDD3BD29FDD5618627F4D73FDC968EAAA1EEA1A867A630B59F2322Y4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C0ED1648BD25622C4E96CB5140BDAACA8BDD3BD2EF6D6628527F4D73FDC968EAAA1EEA1A867A630B59F2B22Y4H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C0ED1648BD25622C4E96CB6066784A5A0B685B92BF6DA36DF78AF8A68D59CD9EDEEB7E3ED26YEH" TargetMode="External"/><Relationship Id="rId9" Type="http://schemas.openxmlformats.org/officeDocument/2006/relationships/hyperlink" Target="file:///E:\&#1087;&#1086;&#1089;&#1090;._41%20&#1086;&#1090;%20%2002.11.12&#1087;&#1086;&#1088;&#1103;&#1076;&#1086;&#1082;%20&#1086;&#1087;&#1088;.%20&#1090;&#1077;&#1088;&#1088;&#1080;&#1090;.&#1072;&#1083;&#1082;&#1086;&#1075;&#1086;&#1083;&#110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619</Words>
  <Characters>3531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4</cp:revision>
  <dcterms:created xsi:type="dcterms:W3CDTF">2013-03-18T08:59:00Z</dcterms:created>
  <dcterms:modified xsi:type="dcterms:W3CDTF">2010-02-19T03:01:00Z</dcterms:modified>
</cp:coreProperties>
</file>